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9"/>
        <w:rPr>
          <w:rFonts w:hint="eastAsia"/>
          <w:b/>
          <w:sz w:val="44"/>
          <w:szCs w:val="44"/>
        </w:rPr>
      </w:pPr>
      <w:r>
        <w:rPr>
          <w:rFonts w:hint="eastAsia"/>
          <w:b/>
          <w:bCs/>
          <w:sz w:val="44"/>
          <w:szCs w:val="44"/>
          <w:lang w:eastAsia="zh-CN"/>
        </w:rPr>
        <w:t>钢琴奏鸣曲《月光》第三乐章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9"/>
        <w:rPr>
          <w:rFonts w:hint="eastAsia" w:eastAsiaTheme="minorEastAsia"/>
          <w:b/>
          <w:sz w:val="44"/>
          <w:szCs w:val="44"/>
          <w:lang w:eastAsia="zh-CN"/>
        </w:rPr>
      </w:pPr>
      <w:r>
        <w:rPr>
          <w:rFonts w:hint="eastAsia"/>
          <w:b/>
          <w:sz w:val="44"/>
          <w:szCs w:val="44"/>
          <w:lang w:eastAsia="zh-CN"/>
        </w:rPr>
        <w:t>教学方案</w:t>
      </w:r>
    </w:p>
    <w:p>
      <w:pPr>
        <w:spacing w:line="360" w:lineRule="exact"/>
        <w:jc w:val="center"/>
        <w:rPr>
          <w:rFonts w:hint="eastAsia"/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双流艺体中学</w:t>
      </w:r>
      <w:r>
        <w:rPr>
          <w:rFonts w:hint="eastAsia"/>
          <w:b/>
          <w:sz w:val="24"/>
          <w:szCs w:val="24"/>
          <w:lang w:val="en-US" w:eastAsia="zh-CN"/>
        </w:rPr>
        <w:t xml:space="preserve">  </w:t>
      </w:r>
      <w:r>
        <w:rPr>
          <w:rFonts w:hint="eastAsia"/>
          <w:b/>
          <w:sz w:val="24"/>
          <w:szCs w:val="24"/>
        </w:rPr>
        <w:t>冯梓原</w:t>
      </w:r>
      <w:bookmarkStart w:id="0" w:name="_GoBack"/>
      <w:bookmarkEnd w:id="0"/>
    </w:p>
    <w:p>
      <w:pPr>
        <w:spacing w:line="360" w:lineRule="exact"/>
        <w:jc w:val="right"/>
        <w:rPr>
          <w:rFonts w:hint="eastAsia"/>
          <w:b/>
        </w:rPr>
      </w:pPr>
    </w:p>
    <w:p>
      <w:pPr>
        <w:spacing w:line="360" w:lineRule="exact"/>
        <w:jc w:val="left"/>
        <w:rPr>
          <w:rFonts w:hint="eastAsia"/>
          <w:b/>
          <w:sz w:val="24"/>
          <w:szCs w:val="24"/>
        </w:rPr>
      </w:pPr>
    </w:p>
    <w:p>
      <w:pPr>
        <w:jc w:val="both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学情分析：</w:t>
      </w:r>
    </w:p>
    <w:p>
      <w:pPr>
        <w:ind w:firstLine="42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该生有一定的钢琴基础，但基本功不够扎实，在音乐理解上也有不足，选择本作的目的在于强化学生的手指快速弹奏能力，并提升他的音乐感觉和音乐理解。本堂课主要讲解作品的引子部分，旨在完成乐段识谱并掌握本段的技术要点，做到基本完整的演奏本乐段。</w:t>
      </w:r>
    </w:p>
    <w:p>
      <w:pPr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`</w:t>
      </w:r>
    </w:p>
    <w:p>
      <w:pPr>
        <w:jc w:val="left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教学目标：</w:t>
      </w:r>
    </w:p>
    <w:p>
      <w:pPr>
        <w:jc w:val="left"/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numPr>
          <w:ilvl w:val="0"/>
          <w:numId w:val="1"/>
        </w:numPr>
        <w:ind w:left="420" w:leftChars="0" w:firstLine="0" w:firstLineChars="0"/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让学生简单了解作品的风格特点；</w:t>
      </w:r>
    </w:p>
    <w:p>
      <w:pPr>
        <w:numPr>
          <w:ilvl w:val="0"/>
          <w:numId w:val="1"/>
        </w:numPr>
        <w:ind w:left="420" w:leftChars="0" w:firstLine="0" w:firstLineChars="0"/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完成作品引子部分的弹奏。</w:t>
      </w:r>
    </w:p>
    <w:p>
      <w:pPr>
        <w:numPr>
          <w:ilvl w:val="0"/>
          <w:numId w:val="0"/>
        </w:numPr>
        <w:jc w:val="left"/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教学重点：</w:t>
      </w:r>
    </w:p>
    <w:p>
      <w:pPr>
        <w:numPr>
          <w:ilvl w:val="0"/>
          <w:numId w:val="0"/>
        </w:numPr>
        <w:ind w:firstLine="420"/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ind w:firstLine="420"/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熟练掌握乐段的技术要点，并基本流畅的演奏乐段。</w:t>
      </w:r>
    </w:p>
    <w:p>
      <w:pPr>
        <w:numPr>
          <w:ilvl w:val="0"/>
          <w:numId w:val="0"/>
        </w:numPr>
        <w:jc w:val="left"/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教学难点：</w:t>
      </w:r>
    </w:p>
    <w:p>
      <w:pPr>
        <w:numPr>
          <w:ilvl w:val="0"/>
          <w:numId w:val="0"/>
        </w:numPr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  双手交替的快速跑动音型弹奏。</w:t>
      </w:r>
    </w:p>
    <w:p>
      <w:pPr>
        <w:spacing w:line="360" w:lineRule="exact"/>
        <w:jc w:val="left"/>
        <w:rPr>
          <w:rFonts w:hint="eastAsia"/>
          <w:sz w:val="28"/>
          <w:szCs w:val="28"/>
        </w:rPr>
      </w:pPr>
    </w:p>
    <w:p>
      <w:pPr>
        <w:spacing w:line="360" w:lineRule="exact"/>
        <w:jc w:val="left"/>
        <w:rPr>
          <w:rFonts w:hint="eastAsia"/>
          <w:sz w:val="28"/>
          <w:szCs w:val="28"/>
        </w:rPr>
      </w:pPr>
    </w:p>
    <w:p>
      <w:pPr>
        <w:spacing w:line="360" w:lineRule="exact"/>
        <w:jc w:val="left"/>
        <w:rPr>
          <w:rFonts w:hint="eastAsia"/>
          <w:sz w:val="28"/>
          <w:szCs w:val="28"/>
        </w:rPr>
      </w:pPr>
      <w:r>
        <w:rPr>
          <w:rFonts w:hint="eastAsia"/>
          <w:b/>
          <w:sz w:val="28"/>
          <w:szCs w:val="28"/>
        </w:rPr>
        <w:t>教具准备：</w:t>
      </w:r>
      <w:r>
        <w:rPr>
          <w:rFonts w:hint="eastAsia"/>
          <w:sz w:val="28"/>
          <w:szCs w:val="28"/>
        </w:rPr>
        <w:t>钢琴</w:t>
      </w:r>
    </w:p>
    <w:p>
      <w:pPr>
        <w:spacing w:line="360" w:lineRule="exact"/>
        <w:jc w:val="left"/>
        <w:rPr>
          <w:rFonts w:hint="eastAsia"/>
          <w:sz w:val="28"/>
          <w:szCs w:val="28"/>
        </w:rPr>
      </w:pPr>
    </w:p>
    <w:p>
      <w:pPr>
        <w:spacing w:line="0" w:lineRule="atLeast"/>
        <w:jc w:val="left"/>
        <w:rPr>
          <w:rFonts w:hint="eastAsia"/>
        </w:rPr>
      </w:pPr>
    </w:p>
    <w:p>
      <w:pPr>
        <w:spacing w:line="0" w:lineRule="atLeast"/>
        <w:jc w:val="left"/>
        <w:rPr>
          <w:rFonts w:hint="eastAsia"/>
        </w:rPr>
      </w:pPr>
    </w:p>
    <w:p>
      <w:pPr>
        <w:spacing w:line="0" w:lineRule="atLeast"/>
        <w:rPr>
          <w:rFonts w:hint="eastAsia"/>
        </w:rPr>
      </w:pPr>
    </w:p>
    <w:p>
      <w:pPr>
        <w:spacing w:line="0" w:lineRule="atLeast"/>
        <w:rPr>
          <w:rFonts w:hint="eastAsia"/>
        </w:rPr>
      </w:pPr>
    </w:p>
    <w:p>
      <w:pPr>
        <w:spacing w:line="0" w:lineRule="atLeast"/>
        <w:jc w:val="left"/>
        <w:rPr>
          <w:rFonts w:hint="eastAsia"/>
          <w:b/>
          <w:sz w:val="24"/>
          <w:szCs w:val="24"/>
        </w:rPr>
      </w:pPr>
    </w:p>
    <w:p>
      <w:pPr>
        <w:spacing w:line="0" w:lineRule="atLeast"/>
        <w:jc w:val="left"/>
        <w:rPr>
          <w:rFonts w:hint="eastAsia"/>
          <w:b/>
          <w:sz w:val="24"/>
          <w:szCs w:val="24"/>
        </w:rPr>
      </w:pPr>
    </w:p>
    <w:p>
      <w:pPr>
        <w:spacing w:line="0" w:lineRule="atLeast"/>
        <w:jc w:val="left"/>
        <w:rPr>
          <w:rFonts w:hint="eastAsia"/>
          <w:b/>
          <w:sz w:val="24"/>
          <w:szCs w:val="24"/>
        </w:rPr>
      </w:pPr>
    </w:p>
    <w:p>
      <w:pPr>
        <w:spacing w:line="0" w:lineRule="atLeast"/>
        <w:jc w:val="left"/>
        <w:rPr>
          <w:rFonts w:hint="eastAsia"/>
          <w:b/>
          <w:sz w:val="28"/>
          <w:szCs w:val="28"/>
        </w:rPr>
      </w:pPr>
    </w:p>
    <w:p>
      <w:pPr>
        <w:spacing w:line="0" w:lineRule="atLeast"/>
        <w:jc w:val="left"/>
        <w:rPr>
          <w:rFonts w:hint="eastAsia"/>
          <w:b/>
          <w:sz w:val="28"/>
          <w:szCs w:val="28"/>
        </w:rPr>
      </w:pPr>
    </w:p>
    <w:p>
      <w:pPr>
        <w:spacing w:line="0" w:lineRule="atLeast"/>
        <w:jc w:val="left"/>
        <w:rPr>
          <w:rFonts w:hint="eastAsia"/>
          <w:b/>
          <w:sz w:val="24"/>
          <w:szCs w:val="24"/>
        </w:rPr>
      </w:pPr>
      <w:r>
        <w:rPr>
          <w:rFonts w:hint="eastAsia"/>
          <w:b/>
          <w:sz w:val="28"/>
          <w:szCs w:val="28"/>
        </w:rPr>
        <w:t>教学过程：</w:t>
      </w:r>
    </w:p>
    <w:p>
      <w:pPr>
        <w:rPr>
          <w:rFonts w:ascii="宋体" w:hAnsi="宋体"/>
        </w:rPr>
      </w:pPr>
      <w:r>
        <w:rPr>
          <w:rFonts w:hint="eastAsia"/>
          <w:b/>
          <w:sz w:val="24"/>
          <w:szCs w:val="24"/>
        </w:rPr>
        <w:t xml:space="preserve">   </w:t>
      </w:r>
    </w:p>
    <w:tbl>
      <w:tblPr>
        <w:tblStyle w:val="6"/>
        <w:tblW w:w="85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5"/>
        <w:gridCol w:w="2236"/>
        <w:gridCol w:w="2145"/>
        <w:gridCol w:w="2115"/>
        <w:gridCol w:w="9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ascii="Times New Roman" w:hAnsi="Times New Roman" w:eastAsia="Times New Roman" w:cs="宋体"/>
                <w:b w:val="0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教学</w:t>
            </w:r>
          </w:p>
          <w:p>
            <w:pPr>
              <w:autoSpaceDE w:val="0"/>
              <w:spacing w:line="360" w:lineRule="auto"/>
              <w:jc w:val="center"/>
              <w:rPr>
                <w:rFonts w:ascii="Times New Roman" w:hAnsi="Times New Roman" w:eastAsia="宋体" w:cs="宋体"/>
                <w:b w:val="0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环节</w:t>
            </w:r>
          </w:p>
        </w:tc>
        <w:tc>
          <w:tcPr>
            <w:tcW w:w="2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ascii="Times New Roman" w:hAnsi="Times New Roman" w:eastAsia="宋体" w:cs="宋体"/>
                <w:b w:val="0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教师活动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ascii="Times New Roman" w:hAnsi="Times New Roman" w:eastAsia="宋体" w:cs="宋体"/>
                <w:b w:val="0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学生活动</w:t>
            </w: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ascii="Times New Roman" w:hAnsi="Times New Roman" w:eastAsia="宋体" w:cs="宋体"/>
                <w:b w:val="0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设计意图</w:t>
            </w:r>
          </w:p>
        </w:tc>
        <w:tc>
          <w:tcPr>
            <w:tcW w:w="9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ascii="Times New Roman" w:hAnsi="Times New Roman" w:eastAsia="宋体" w:cs="宋体"/>
                <w:b w:val="0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8" w:hRule="atLeast"/>
        </w:trPr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ascii="Times New Roman" w:hAnsi="Times New Roman" w:eastAsia="宋体" w:cs="宋体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导入</w:t>
            </w:r>
          </w:p>
        </w:tc>
        <w:tc>
          <w:tcPr>
            <w:tcW w:w="2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rPr>
                <w:rFonts w:hint="eastAsia" w:ascii="Times New Roman" w:hAnsi="Times New Roman" w:cs="宋体" w:eastAsiaTheme="minorEastAsia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cs="宋体" w:eastAsiaTheme="minorEastAsia"/>
                <w:b w:val="0"/>
                <w:bCs w:val="0"/>
                <w:kern w:val="2"/>
                <w:sz w:val="21"/>
                <w:szCs w:val="21"/>
              </w:rPr>
              <w:t>1. 指导学生进行热身练习：</w:t>
            </w:r>
            <w:r>
              <w:rPr>
                <w:rFonts w:hint="eastAsia" w:ascii="Times New Roman" w:hAnsi="Times New Roman" w:cs="宋体"/>
                <w:b w:val="0"/>
                <w:bCs w:val="0"/>
                <w:kern w:val="2"/>
                <w:sz w:val="21"/>
                <w:szCs w:val="21"/>
                <w:lang w:eastAsia="zh-CN"/>
              </w:rPr>
              <w:t>升</w:t>
            </w:r>
            <w:r>
              <w:rPr>
                <w:rFonts w:hint="eastAsia" w:ascii="Times New Roman" w:hAnsi="Times New Roman" w:cs="宋体"/>
                <w:b w:val="0"/>
                <w:bCs w:val="0"/>
                <w:kern w:val="2"/>
                <w:sz w:val="21"/>
                <w:szCs w:val="21"/>
                <w:lang w:val="en-US" w:eastAsia="zh-CN"/>
              </w:rPr>
              <w:t>c小</w:t>
            </w:r>
            <w:r>
              <w:rPr>
                <w:rFonts w:hint="eastAsia" w:ascii="Times New Roman" w:hAnsi="Times New Roman" w:cs="宋体" w:eastAsiaTheme="minorEastAsia"/>
                <w:b w:val="0"/>
                <w:bCs w:val="0"/>
                <w:kern w:val="2"/>
                <w:sz w:val="21"/>
                <w:szCs w:val="21"/>
              </w:rPr>
              <w:t>调音阶和琶音。</w:t>
            </w:r>
          </w:p>
          <w:p>
            <w:pPr>
              <w:autoSpaceDE w:val="0"/>
              <w:jc w:val="left"/>
              <w:rPr>
                <w:rFonts w:hint="eastAsia" w:ascii="Times New Roman" w:hAnsi="Times New Roman" w:cs="宋体" w:eastAsiaTheme="minorEastAsia"/>
                <w:b w:val="0"/>
                <w:bCs w:val="0"/>
                <w:kern w:val="2"/>
                <w:sz w:val="21"/>
                <w:szCs w:val="21"/>
              </w:rPr>
            </w:pPr>
          </w:p>
          <w:p>
            <w:pPr>
              <w:autoSpaceDE w:val="0"/>
              <w:rPr>
                <w:rFonts w:hint="eastAsia" w:ascii="Times New Roman" w:hAnsi="Times New Roman" w:cs="宋体" w:eastAsiaTheme="minorEastAsia"/>
                <w:b w:val="0"/>
                <w:bCs w:val="0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cs="宋体" w:eastAsiaTheme="minorEastAsia"/>
                <w:b w:val="0"/>
                <w:bCs w:val="0"/>
                <w:kern w:val="2"/>
                <w:sz w:val="21"/>
                <w:szCs w:val="21"/>
              </w:rPr>
              <w:t xml:space="preserve">2. </w:t>
            </w:r>
            <w:r>
              <w:rPr>
                <w:rFonts w:hint="eastAsia" w:ascii="Times New Roman" w:hAnsi="Times New Roman" w:cs="宋体"/>
                <w:b w:val="0"/>
                <w:bCs w:val="0"/>
                <w:kern w:val="2"/>
                <w:sz w:val="21"/>
                <w:szCs w:val="21"/>
                <w:lang w:eastAsia="zh-CN"/>
              </w:rPr>
              <w:t>弹奏贝多芬奏鸣曲《暴风雨》第一乐章片段，并让学生带着问题聆听和欣赏。</w:t>
            </w:r>
          </w:p>
          <w:p>
            <w:pPr>
              <w:autoSpaceDE w:val="0"/>
              <w:jc w:val="left"/>
              <w:rPr>
                <w:rFonts w:hint="eastAsia" w:ascii="Times New Roman" w:hAnsi="Times New Roman" w:cs="宋体" w:eastAsiaTheme="minorEastAsia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rPr>
                <w:rFonts w:hint="eastAsia" w:ascii="Times New Roman" w:hAnsi="Times New Roman" w:cs="Times New Roman" w:eastAsiaTheme="minorEastAsia"/>
                <w:b w:val="0"/>
                <w:bCs w:val="0"/>
                <w:kern w:val="0"/>
                <w:sz w:val="21"/>
                <w:szCs w:val="21"/>
              </w:rPr>
            </w:pPr>
          </w:p>
          <w:p>
            <w:pPr>
              <w:autoSpaceDE w:val="0"/>
              <w:rPr>
                <w:rFonts w:hint="eastAsia" w:ascii="Times New Roman" w:hAnsi="Times New Roman" w:cs="Times New Roman" w:eastAsiaTheme="minorEastAsia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0"/>
                <w:sz w:val="21"/>
                <w:szCs w:val="21"/>
              </w:rPr>
              <w:t>1.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 xml:space="preserve"> 完成热身练习</w:t>
            </w:r>
          </w:p>
          <w:p>
            <w:pPr>
              <w:autoSpaceDE w:val="0"/>
              <w:rPr>
                <w:rFonts w:hint="eastAsia" w:ascii="Times New Roman" w:hAnsi="Times New Roman" w:cs="Times New Roman" w:eastAsiaTheme="minorEastAsia"/>
                <w:b w:val="0"/>
                <w:bCs w:val="0"/>
                <w:kern w:val="0"/>
                <w:sz w:val="21"/>
                <w:szCs w:val="21"/>
              </w:rPr>
            </w:pPr>
          </w:p>
          <w:p>
            <w:pPr>
              <w:autoSpaceDE w:val="0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</w:p>
          <w:p>
            <w:pPr>
              <w:autoSpaceDE w:val="0"/>
              <w:rPr>
                <w:rFonts w:hint="eastAsia" w:ascii="Times New Roman" w:hAnsi="Times New Roman" w:cs="Times New Roman" w:eastAsiaTheme="minorEastAsia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2.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0"/>
                <w:sz w:val="21"/>
                <w:szCs w:val="21"/>
              </w:rPr>
              <w:t xml:space="preserve"> 认真聆听，感受，并谈谈自己对曲目的第一印象。</w:t>
            </w:r>
          </w:p>
          <w:p>
            <w:pPr>
              <w:autoSpaceDE w:val="0"/>
              <w:rPr>
                <w:rFonts w:hint="eastAsia" w:ascii="Times New Roman" w:hAnsi="Times New Roman" w:eastAsia="Times New Roman" w:cs="Times New Roman"/>
                <w:b w:val="0"/>
                <w:bCs w:val="0"/>
                <w:kern w:val="0"/>
                <w:sz w:val="21"/>
                <w:szCs w:val="21"/>
              </w:rPr>
            </w:pPr>
          </w:p>
          <w:p>
            <w:pPr>
              <w:autoSpaceDE w:val="0"/>
              <w:rPr>
                <w:rFonts w:ascii="Times New Roman" w:hAnsi="Times New Roman" w:eastAsia="宋体" w:cs="宋体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rPr>
                <w:rFonts w:ascii="Times New Roman" w:hAnsi="Times New Roman" w:eastAsia="宋体" w:cs="宋体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让学生快速进入弹奏状态并通过聆听和感受对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eastAsia="zh-CN"/>
              </w:rPr>
              <w:t>作曲家的作品风格特点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有初步印象与整体把握。</w:t>
            </w:r>
          </w:p>
        </w:tc>
        <w:tc>
          <w:tcPr>
            <w:tcW w:w="9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kern w:val="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6" w:hRule="atLeast"/>
        </w:trPr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讲解</w:t>
            </w:r>
          </w:p>
          <w:p>
            <w:pPr>
              <w:autoSpaceDE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和</w:t>
            </w:r>
          </w:p>
          <w:p>
            <w:pPr>
              <w:autoSpaceDE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示范</w:t>
            </w:r>
          </w:p>
          <w:p>
            <w:pPr>
              <w:autoSpaceDE w:val="0"/>
              <w:spacing w:line="360" w:lineRule="auto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2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rPr>
                <w:rFonts w:hint="eastAsia" w:ascii="Times New Roman" w:hAnsi="Times New Roman" w:eastAsia="宋体" w:cs="宋体"/>
                <w:b w:val="0"/>
                <w:bCs w:val="0"/>
                <w:kern w:val="2"/>
                <w:sz w:val="21"/>
                <w:szCs w:val="21"/>
              </w:rPr>
            </w:pPr>
          </w:p>
          <w:p>
            <w:pPr>
              <w:autoSpaceDE w:val="0"/>
              <w:rPr>
                <w:rFonts w:hint="eastAsia" w:ascii="Times New Roman" w:hAnsi="Times New Roman" w:eastAsia="宋体" w:cs="宋体"/>
                <w:b w:val="0"/>
                <w:bCs w:val="0"/>
                <w:kern w:val="2"/>
                <w:sz w:val="21"/>
                <w:szCs w:val="21"/>
              </w:rPr>
            </w:pPr>
          </w:p>
          <w:p>
            <w:pPr>
              <w:numPr>
                <w:ilvl w:val="0"/>
                <w:numId w:val="2"/>
              </w:numPr>
              <w:autoSpaceDE w:val="0"/>
              <w:rPr>
                <w:rFonts w:hint="eastAsia" w:ascii="Times New Roman" w:hAnsi="Times New Roman" w:eastAsia="宋体" w:cs="宋体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kern w:val="2"/>
                <w:sz w:val="21"/>
                <w:szCs w:val="21"/>
              </w:rPr>
              <w:t>对作曲家和</w:t>
            </w:r>
            <w:r>
              <w:rPr>
                <w:rFonts w:hint="eastAsia" w:ascii="Times New Roman" w:hAnsi="Times New Roman" w:eastAsia="宋体" w:cs="宋体"/>
                <w:b w:val="0"/>
                <w:bCs w:val="0"/>
                <w:kern w:val="2"/>
                <w:sz w:val="21"/>
                <w:szCs w:val="21"/>
                <w:lang w:eastAsia="zh-CN"/>
              </w:rPr>
              <w:t>作品</w:t>
            </w:r>
            <w:r>
              <w:rPr>
                <w:rFonts w:hint="eastAsia" w:ascii="Times New Roman" w:hAnsi="Times New Roman" w:eastAsia="宋体" w:cs="宋体"/>
                <w:b w:val="0"/>
                <w:bCs w:val="0"/>
                <w:kern w:val="2"/>
                <w:sz w:val="21"/>
                <w:szCs w:val="21"/>
              </w:rPr>
              <w:t>进行简单的介绍。</w:t>
            </w:r>
          </w:p>
          <w:p>
            <w:pPr>
              <w:autoSpaceDE w:val="0"/>
              <w:rPr>
                <w:rFonts w:hint="eastAsia" w:ascii="Times New Roman" w:hAnsi="Times New Roman" w:eastAsia="宋体" w:cs="宋体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kern w:val="2"/>
                <w:sz w:val="21"/>
                <w:szCs w:val="21"/>
              </w:rPr>
              <w:t>2.</w:t>
            </w:r>
            <w:r>
              <w:rPr>
                <w:rFonts w:hint="eastAsia" w:ascii="Times New Roman" w:hAnsi="Times New Roman" w:eastAsia="宋体" w:cs="宋体"/>
                <w:b w:val="0"/>
                <w:bCs w:val="0"/>
                <w:kern w:val="2"/>
                <w:sz w:val="21"/>
                <w:szCs w:val="21"/>
                <w:lang w:eastAsia="zh-CN"/>
              </w:rPr>
              <w:t>教师完整示范弹奏主部主题段落。</w:t>
            </w:r>
          </w:p>
          <w:p>
            <w:pPr>
              <w:autoSpaceDE w:val="0"/>
              <w:rPr>
                <w:rFonts w:hint="eastAsia" w:ascii="Times New Roman" w:hAnsi="Times New Roman" w:eastAsia="宋体" w:cs="宋体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kern w:val="2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宋体" w:cs="宋体"/>
                <w:b w:val="0"/>
                <w:bCs w:val="0"/>
                <w:kern w:val="2"/>
                <w:sz w:val="21"/>
                <w:szCs w:val="21"/>
              </w:rPr>
              <w:t>.从总体上讲解</w:t>
            </w:r>
            <w:r>
              <w:rPr>
                <w:rFonts w:hint="eastAsia" w:ascii="Times New Roman" w:hAnsi="Times New Roman" w:eastAsia="宋体" w:cs="宋体"/>
                <w:b w:val="0"/>
                <w:bCs w:val="0"/>
                <w:kern w:val="2"/>
                <w:sz w:val="21"/>
                <w:szCs w:val="21"/>
                <w:lang w:eastAsia="zh-CN"/>
              </w:rPr>
              <w:t>呈示部主部主题</w:t>
            </w:r>
            <w:r>
              <w:rPr>
                <w:rFonts w:hint="eastAsia" w:ascii="Times New Roman" w:hAnsi="Times New Roman" w:eastAsia="宋体" w:cs="宋体"/>
                <w:b w:val="0"/>
                <w:bCs w:val="0"/>
                <w:kern w:val="2"/>
                <w:sz w:val="21"/>
                <w:szCs w:val="21"/>
              </w:rPr>
              <w:t>的曲式结构和所涉及的技术要点</w:t>
            </w:r>
            <w:r>
              <w:rPr>
                <w:rFonts w:hint="eastAsia" w:ascii="Times New Roman" w:hAnsi="Times New Roman" w:eastAsia="宋体" w:cs="宋体"/>
                <w:b w:val="0"/>
                <w:bCs w:val="0"/>
                <w:kern w:val="2"/>
                <w:sz w:val="21"/>
                <w:szCs w:val="21"/>
                <w:lang w:eastAsia="zh-CN"/>
              </w:rPr>
              <w:t>并划分乐句</w:t>
            </w:r>
            <w:r>
              <w:rPr>
                <w:rFonts w:hint="eastAsia" w:ascii="Times New Roman" w:hAnsi="Times New Roman" w:eastAsia="宋体" w:cs="宋体"/>
                <w:b w:val="0"/>
                <w:bCs w:val="0"/>
                <w:kern w:val="2"/>
                <w:sz w:val="21"/>
                <w:szCs w:val="21"/>
              </w:rPr>
              <w:t>。</w:t>
            </w:r>
          </w:p>
          <w:p>
            <w:pPr>
              <w:autoSpaceDE w:val="0"/>
              <w:rPr>
                <w:rFonts w:ascii="Times New Roman" w:hAnsi="Times New Roman" w:eastAsia="宋体" w:cs="宋体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rPr>
                <w:rFonts w:hint="eastAsia" w:ascii="Times New Roman" w:hAnsi="Times New Roman" w:eastAsia="宋体" w:cs="宋体"/>
                <w:b w:val="0"/>
                <w:bCs w:val="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kern w:val="2"/>
                <w:sz w:val="21"/>
                <w:szCs w:val="21"/>
              </w:rPr>
              <w:t>1.认真听取老师的讲解</w:t>
            </w:r>
            <w:r>
              <w:rPr>
                <w:rFonts w:hint="eastAsia" w:ascii="Times New Roman" w:hAnsi="Times New Roman" w:eastAsia="宋体" w:cs="宋体"/>
                <w:b w:val="0"/>
                <w:bCs w:val="0"/>
                <w:kern w:val="2"/>
                <w:sz w:val="21"/>
                <w:szCs w:val="21"/>
                <w:lang w:eastAsia="zh-CN"/>
              </w:rPr>
              <w:t>和示范。</w:t>
            </w:r>
          </w:p>
          <w:p>
            <w:pPr>
              <w:autoSpaceDE w:val="0"/>
              <w:rPr>
                <w:rFonts w:ascii="Times New Roman" w:hAnsi="Times New Roman" w:eastAsia="宋体" w:cs="宋体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kern w:val="2"/>
                <w:sz w:val="21"/>
                <w:szCs w:val="21"/>
              </w:rPr>
              <w:t>2.在讲解曲式结构和技术要点时做好必要的笔记和注释。</w:t>
            </w: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rPr>
                <w:rFonts w:ascii="Times New Roman" w:hAnsi="Times New Roman" w:eastAsia="宋体" w:cs="宋体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使学生进一步了解作品和作者，并做好学习乐段中技术要点的准备。</w:t>
            </w:r>
          </w:p>
        </w:tc>
        <w:tc>
          <w:tcPr>
            <w:tcW w:w="9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kern w:val="2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学习</w:t>
            </w:r>
          </w:p>
          <w:p>
            <w:pPr>
              <w:autoSpaceDE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和</w:t>
            </w:r>
          </w:p>
          <w:p>
            <w:pPr>
              <w:autoSpaceDE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实践</w:t>
            </w:r>
          </w:p>
          <w:p>
            <w:pPr>
              <w:autoSpaceDE w:val="0"/>
              <w:spacing w:line="360" w:lineRule="auto"/>
              <w:jc w:val="center"/>
              <w:rPr>
                <w:rFonts w:ascii="Times New Roman" w:hAnsi="Times New Roman" w:eastAsia="宋体" w:cs="宋体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（一）</w:t>
            </w:r>
          </w:p>
        </w:tc>
        <w:tc>
          <w:tcPr>
            <w:tcW w:w="2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rPr>
                <w:rFonts w:hint="eastAsia" w:ascii="Times New Roman" w:hAnsi="Times New Roman" w:eastAsia="宋体" w:cs="宋体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kern w:val="2"/>
                <w:sz w:val="21"/>
                <w:szCs w:val="21"/>
              </w:rPr>
              <w:t>1.指导学生开始逐句学习弹奏。</w:t>
            </w:r>
          </w:p>
          <w:p>
            <w:pPr>
              <w:autoSpaceDE w:val="0"/>
              <w:rPr>
                <w:rFonts w:hint="eastAsia" w:ascii="Times New Roman" w:hAnsi="Times New Roman" w:eastAsia="宋体" w:cs="宋体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kern w:val="2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Times New Roman" w:hAnsi="Times New Roman" w:eastAsia="宋体" w:cs="宋体"/>
                <w:b w:val="0"/>
                <w:bCs w:val="0"/>
                <w:kern w:val="2"/>
                <w:sz w:val="21"/>
                <w:szCs w:val="21"/>
              </w:rPr>
              <w:t>以第一乐句为例，重点讲解快速密集的分解和弦跑动。</w:t>
            </w:r>
          </w:p>
          <w:p>
            <w:pPr>
              <w:autoSpaceDE w:val="0"/>
              <w:rPr>
                <w:rFonts w:hint="eastAsia" w:ascii="Times New Roman" w:hAnsi="Times New Roman" w:eastAsia="宋体" w:cs="宋体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kern w:val="2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宋体" w:cs="宋体"/>
                <w:b w:val="0"/>
                <w:bCs w:val="0"/>
                <w:kern w:val="2"/>
                <w:sz w:val="21"/>
                <w:szCs w:val="21"/>
              </w:rPr>
              <w:t>.指导学生正确弹奏和巩固快速跑动的技术要点。</w:t>
            </w:r>
          </w:p>
          <w:p>
            <w:pPr>
              <w:autoSpaceDE w:val="0"/>
              <w:rPr>
                <w:rFonts w:ascii="Times New Roman" w:hAnsi="Times New Roman" w:eastAsia="宋体" w:cs="宋体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1.在慢速下单手逐句地完成乐段弹奏，熟悉乐谱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eastAsia="zh-CN"/>
              </w:rPr>
              <w:t>，完成双手慢速的乐段弹奏。</w:t>
            </w:r>
          </w:p>
          <w:p>
            <w:pPr>
              <w:autoSpaceDE w:val="0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.略微提速后，针对讲解的快速密集跑动要点进行有针对性的练习。</w:t>
            </w:r>
          </w:p>
          <w:p>
            <w:pPr>
              <w:autoSpaceDE w:val="0"/>
              <w:rPr>
                <w:rFonts w:ascii="Times New Roman" w:hAnsi="Times New Roman" w:eastAsia="宋体" w:cs="宋体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rPr>
                <w:rFonts w:ascii="Times New Roman" w:hAnsi="Times New Roman" w:eastAsia="宋体" w:cs="宋体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eastAsia="zh-CN"/>
              </w:rPr>
              <w:t>先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让学生整体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eastAsia="zh-CN"/>
              </w:rPr>
              <w:t>学习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第一乐段，通过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eastAsia="zh-CN"/>
              </w:rPr>
              <w:t>教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师的弹奏更直观的感受作品，并有效掌握所涉及的技术要点。</w:t>
            </w:r>
          </w:p>
        </w:tc>
        <w:tc>
          <w:tcPr>
            <w:tcW w:w="9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kern w:val="2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2" w:hRule="atLeast"/>
        </w:trPr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学习</w:t>
            </w:r>
          </w:p>
          <w:p>
            <w:pPr>
              <w:autoSpaceDE w:val="0"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和</w:t>
            </w:r>
          </w:p>
          <w:p>
            <w:pPr>
              <w:autoSpaceDE w:val="0"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实践</w:t>
            </w:r>
          </w:p>
          <w:p>
            <w:pPr>
              <w:autoSpaceDE w:val="0"/>
              <w:spacing w:line="360" w:lineRule="auto"/>
              <w:jc w:val="center"/>
              <w:rPr>
                <w:rFonts w:ascii="Times New Roman" w:hAnsi="Times New Roman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（二）</w:t>
            </w:r>
          </w:p>
        </w:tc>
        <w:tc>
          <w:tcPr>
            <w:tcW w:w="2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rPr>
                <w:rFonts w:hint="eastAsia" w:ascii="Times New Roman" w:hAnsi="Times New Roman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</w:rPr>
              <w:t>1.仍以第一乐句为例，强调大柱式和弦弹奏时力量的正确使用。</w:t>
            </w:r>
          </w:p>
          <w:p>
            <w:pPr>
              <w:autoSpaceDE w:val="0"/>
              <w:rPr>
                <w:rFonts w:hint="eastAsia" w:ascii="Times New Roman" w:hAnsi="Times New Roman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</w:rPr>
              <w:t>2.指导学生正确弹奏和巩固大柱式和弦技术要点。</w:t>
            </w:r>
          </w:p>
          <w:p>
            <w:pPr>
              <w:autoSpaceDE w:val="0"/>
              <w:rPr>
                <w:rFonts w:ascii="Times New Roman" w:hAnsi="Times New Roman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</w:rPr>
              <w:t>3.指导学生以中速完整弹奏第一乐段。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rPr>
                <w:rFonts w:hint="eastAsia" w:ascii="Times New Roman" w:hAnsi="Times New Roman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</w:rPr>
              <w:t>1.略微提速后，针对讲解的大柱式和弦要点进行有针对性的练习。</w:t>
            </w:r>
          </w:p>
          <w:p>
            <w:pPr>
              <w:autoSpaceDE w:val="0"/>
              <w:rPr>
                <w:rFonts w:ascii="Times New Roman" w:hAnsi="Times New Roman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</w:rPr>
              <w:t>2.攻克重难点后，在教师指导下以中速完整弹奏第一乐段。</w:t>
            </w: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rPr>
                <w:rFonts w:ascii="Times New Roman" w:hAnsi="Times New Roman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让学生整体把握第一乐段，并有效掌握所涉及的技术要点，最终做到基本完整弹奏乐段。</w:t>
            </w:r>
          </w:p>
        </w:tc>
        <w:tc>
          <w:tcPr>
            <w:tcW w:w="9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ascii="Times New Roman" w:hAnsi="Times New Roman" w:eastAsia="宋体" w:cs="宋体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2" w:hRule="atLeast"/>
        </w:trPr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总结</w:t>
            </w:r>
          </w:p>
          <w:p>
            <w:pPr>
              <w:autoSpaceDE w:val="0"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和</w:t>
            </w:r>
          </w:p>
          <w:p>
            <w:pPr>
              <w:autoSpaceDE w:val="0"/>
              <w:spacing w:line="360" w:lineRule="auto"/>
              <w:jc w:val="center"/>
              <w:rPr>
                <w:rFonts w:ascii="Times New Roman" w:hAnsi="Times New Roman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课后任务</w:t>
            </w:r>
          </w:p>
        </w:tc>
        <w:tc>
          <w:tcPr>
            <w:tcW w:w="4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rPr>
                <w:rFonts w:hint="eastAsia" w:ascii="Times New Roman" w:hAnsi="Times New Roman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</w:rPr>
              <w:t>1.简单总结本堂课的学习内容，重点强调快速跑动难点和大柱式和弦难点。</w:t>
            </w:r>
          </w:p>
          <w:p>
            <w:pPr>
              <w:autoSpaceDE w:val="0"/>
              <w:rPr>
                <w:rFonts w:hint="eastAsia" w:ascii="Times New Roman" w:hAnsi="Times New Roman" w:eastAsia="宋体" w:cs="宋体"/>
                <w:kern w:val="2"/>
                <w:sz w:val="21"/>
                <w:szCs w:val="21"/>
              </w:rPr>
            </w:pPr>
          </w:p>
          <w:p>
            <w:pPr>
              <w:autoSpaceDE w:val="0"/>
              <w:rPr>
                <w:rFonts w:ascii="Times New Roman" w:hAnsi="Times New Roman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</w:rPr>
              <w:t>2.布置学生课后练习的任务。</w:t>
            </w: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rPr>
                <w:rFonts w:ascii="Times New Roman" w:hAnsi="Times New Roman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</w:rPr>
              <w:t>加深学生对曲目第一乐段的印象，牢固掌握本堂课的知识和技术要点。</w:t>
            </w:r>
          </w:p>
        </w:tc>
        <w:tc>
          <w:tcPr>
            <w:tcW w:w="9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ascii="Times New Roman" w:hAnsi="Times New Roman" w:eastAsia="宋体" w:cs="宋体"/>
                <w:kern w:val="2"/>
                <w:sz w:val="21"/>
                <w:szCs w:val="21"/>
              </w:rPr>
            </w:pPr>
          </w:p>
        </w:tc>
      </w:tr>
    </w:tbl>
    <w:p>
      <w:pPr>
        <w:spacing w:line="0" w:lineRule="atLeast"/>
        <w:rPr>
          <w:rFonts w:hint="eastAsia"/>
          <w:b/>
          <w:sz w:val="24"/>
          <w:szCs w:val="24"/>
        </w:rPr>
      </w:pPr>
    </w:p>
    <w:p>
      <w:pPr>
        <w:spacing w:line="0" w:lineRule="atLeast"/>
        <w:rPr>
          <w:rFonts w:hint="eastAsia"/>
          <w:b/>
          <w:sz w:val="24"/>
          <w:szCs w:val="24"/>
          <w:lang w:val="en-US" w:eastAsia="zh-CN"/>
        </w:rPr>
      </w:pPr>
      <w:r>
        <w:rPr>
          <w:rFonts w:hint="eastAsia"/>
          <w:b/>
          <w:sz w:val="24"/>
          <w:szCs w:val="24"/>
          <w:lang w:val="en-US" w:eastAsia="zh-CN"/>
        </w:rPr>
        <w:t>板书设计：</w:t>
      </w:r>
    </w:p>
    <w:p>
      <w:pPr>
        <w:spacing w:line="0" w:lineRule="atLeast"/>
        <w:rPr>
          <w:rFonts w:hint="eastAsia"/>
          <w:b/>
          <w:sz w:val="24"/>
          <w:szCs w:val="24"/>
          <w:lang w:val="en-US" w:eastAsia="zh-CN"/>
        </w:rPr>
      </w:pPr>
    </w:p>
    <w:p>
      <w:pPr>
        <w:spacing w:line="0" w:lineRule="atLeast"/>
        <w:jc w:val="center"/>
        <w:rPr>
          <w:rFonts w:hint="eastAsia"/>
          <w:b w:val="0"/>
          <w:bCs/>
          <w:sz w:val="24"/>
          <w:szCs w:val="24"/>
          <w:lang w:val="en-US" w:eastAsia="zh-CN"/>
        </w:rPr>
      </w:pPr>
      <w:r>
        <w:rPr>
          <w:rFonts w:hint="eastAsia"/>
          <w:b w:val="0"/>
          <w:bCs/>
          <w:sz w:val="24"/>
          <w:szCs w:val="24"/>
          <w:lang w:val="en-US" w:eastAsia="zh-CN"/>
        </w:rPr>
        <w:t>钢琴奏鸣曲《月光》第三乐章</w:t>
      </w:r>
    </w:p>
    <w:p>
      <w:pPr>
        <w:spacing w:line="0" w:lineRule="atLeast"/>
        <w:jc w:val="right"/>
        <w:rPr>
          <w:rFonts w:hint="eastAsia"/>
          <w:b w:val="0"/>
          <w:bCs/>
          <w:sz w:val="24"/>
          <w:szCs w:val="24"/>
          <w:lang w:val="en-US" w:eastAsia="zh-CN"/>
        </w:rPr>
      </w:pPr>
      <w:r>
        <w:rPr>
          <w:rFonts w:hint="eastAsia"/>
          <w:b w:val="0"/>
          <w:bCs/>
          <w:sz w:val="24"/>
          <w:szCs w:val="24"/>
          <w:lang w:val="en-US" w:eastAsia="zh-CN"/>
        </w:rPr>
        <w:t>----贝多芬</w:t>
      </w:r>
    </w:p>
    <w:p>
      <w:pPr>
        <w:numPr>
          <w:ilvl w:val="0"/>
          <w:numId w:val="3"/>
        </w:numPr>
        <w:spacing w:line="0" w:lineRule="atLeast"/>
        <w:jc w:val="left"/>
        <w:rPr>
          <w:rFonts w:hint="eastAsia"/>
          <w:b w:val="0"/>
          <w:bCs/>
          <w:sz w:val="24"/>
          <w:szCs w:val="24"/>
          <w:lang w:val="en-US" w:eastAsia="zh-CN"/>
        </w:rPr>
      </w:pPr>
      <w:r>
        <w:rPr>
          <w:rFonts w:hint="eastAsia"/>
          <w:b w:val="0"/>
          <w:bCs/>
          <w:sz w:val="24"/>
          <w:szCs w:val="24"/>
          <w:lang w:val="en-US" w:eastAsia="zh-CN"/>
        </w:rPr>
        <w:t>作曲家及作品简介</w:t>
      </w:r>
    </w:p>
    <w:p>
      <w:pPr>
        <w:numPr>
          <w:ilvl w:val="0"/>
          <w:numId w:val="0"/>
        </w:numPr>
        <w:spacing w:line="0" w:lineRule="atLeast"/>
        <w:jc w:val="left"/>
        <w:rPr>
          <w:rFonts w:hint="eastAsia"/>
          <w:b w:val="0"/>
          <w:bCs/>
          <w:sz w:val="24"/>
          <w:szCs w:val="24"/>
          <w:lang w:val="en-US" w:eastAsia="zh-CN"/>
        </w:rPr>
      </w:pPr>
      <w:r>
        <w:rPr>
          <w:rFonts w:hint="eastAsia"/>
          <w:b w:val="0"/>
          <w:bCs/>
          <w:sz w:val="24"/>
          <w:szCs w:val="24"/>
          <w:lang w:val="en-US" w:eastAsia="zh-CN"/>
        </w:rPr>
        <w:t xml:space="preserve">    </w:t>
      </w:r>
    </w:p>
    <w:p>
      <w:pPr>
        <w:numPr>
          <w:ilvl w:val="0"/>
          <w:numId w:val="0"/>
        </w:numPr>
        <w:spacing w:line="0" w:lineRule="atLeast"/>
        <w:ind w:firstLine="480" w:firstLineChars="200"/>
        <w:jc w:val="left"/>
        <w:rPr>
          <w:rFonts w:hint="eastAsia"/>
          <w:b w:val="0"/>
          <w:bCs/>
          <w:sz w:val="24"/>
          <w:szCs w:val="24"/>
          <w:lang w:val="en-US" w:eastAsia="zh-CN"/>
        </w:rPr>
      </w:pPr>
      <w:r>
        <w:rPr>
          <w:rFonts w:hint="eastAsia"/>
          <w:b w:val="0"/>
          <w:bCs/>
          <w:sz w:val="24"/>
          <w:szCs w:val="24"/>
          <w:lang w:val="en-US" w:eastAsia="zh-CN"/>
        </w:rPr>
        <w:t>关键词：时代变迁，斗士，愤怒，激昂，热情</w:t>
      </w:r>
      <w:r>
        <w:rPr>
          <w:rFonts w:hint="eastAsia"/>
          <w:b w:val="0"/>
          <w:bCs/>
          <w:sz w:val="24"/>
          <w:szCs w:val="24"/>
          <w:lang w:val="en-US" w:eastAsia="zh-CN"/>
        </w:rPr>
        <w:tab/>
      </w:r>
    </w:p>
    <w:p>
      <w:pPr>
        <w:numPr>
          <w:ilvl w:val="0"/>
          <w:numId w:val="0"/>
        </w:numPr>
        <w:spacing w:line="0" w:lineRule="atLeast"/>
        <w:ind w:firstLine="480" w:firstLineChars="200"/>
        <w:jc w:val="left"/>
        <w:rPr>
          <w:rFonts w:hint="eastAsia"/>
          <w:b w:val="0"/>
          <w:bCs/>
          <w:sz w:val="24"/>
          <w:szCs w:val="24"/>
          <w:lang w:val="en-US" w:eastAsia="zh-CN"/>
        </w:rPr>
      </w:pPr>
    </w:p>
    <w:p>
      <w:pPr>
        <w:numPr>
          <w:ilvl w:val="0"/>
          <w:numId w:val="3"/>
        </w:numPr>
        <w:spacing w:line="0" w:lineRule="atLeast"/>
        <w:ind w:left="0" w:leftChars="0" w:firstLine="0" w:firstLineChars="0"/>
        <w:jc w:val="left"/>
        <w:rPr>
          <w:rFonts w:hint="eastAsia"/>
          <w:b w:val="0"/>
          <w:bCs/>
          <w:sz w:val="24"/>
          <w:szCs w:val="24"/>
          <w:lang w:val="en-US" w:eastAsia="zh-CN"/>
        </w:rPr>
      </w:pPr>
      <w:r>
        <w:rPr>
          <w:rFonts w:hint="eastAsia"/>
          <w:b w:val="0"/>
          <w:bCs/>
          <w:sz w:val="24"/>
          <w:szCs w:val="24"/>
          <w:lang w:val="en-US" w:eastAsia="zh-CN"/>
        </w:rPr>
        <w:t>呈示部主部主题：</w:t>
      </w:r>
    </w:p>
    <w:p>
      <w:pPr>
        <w:numPr>
          <w:ilvl w:val="0"/>
          <w:numId w:val="0"/>
        </w:numPr>
        <w:spacing w:line="0" w:lineRule="atLeast"/>
        <w:ind w:leftChars="0"/>
        <w:jc w:val="left"/>
        <w:rPr>
          <w:rFonts w:hint="eastAsia"/>
          <w:b w:val="0"/>
          <w:bCs/>
          <w:sz w:val="24"/>
          <w:szCs w:val="24"/>
          <w:lang w:val="en-US" w:eastAsia="zh-CN"/>
        </w:rPr>
      </w:pPr>
      <w:r>
        <w:rPr>
          <w:rFonts w:hint="eastAsia"/>
          <w:b w:val="0"/>
          <w:bCs/>
          <w:sz w:val="24"/>
          <w:szCs w:val="24"/>
          <w:lang w:val="en-US" w:eastAsia="zh-CN"/>
        </w:rPr>
        <w:t xml:space="preserve">    </w:t>
      </w:r>
    </w:p>
    <w:p>
      <w:pPr>
        <w:numPr>
          <w:ilvl w:val="0"/>
          <w:numId w:val="0"/>
        </w:numPr>
        <w:spacing w:line="0" w:lineRule="atLeast"/>
        <w:ind w:firstLine="480" w:firstLineChars="200"/>
        <w:jc w:val="left"/>
        <w:rPr>
          <w:rFonts w:hint="eastAsia"/>
          <w:b w:val="0"/>
          <w:bCs/>
          <w:sz w:val="24"/>
          <w:szCs w:val="24"/>
          <w:lang w:val="en-US" w:eastAsia="zh-CN"/>
        </w:rPr>
      </w:pPr>
      <w:r>
        <w:rPr>
          <w:rFonts w:hint="eastAsia"/>
          <w:b w:val="0"/>
          <w:bCs/>
          <w:sz w:val="24"/>
          <w:szCs w:val="24"/>
          <w:lang w:val="en-US" w:eastAsia="zh-CN"/>
        </w:rPr>
        <w:t>1.主部主题动机</w:t>
      </w:r>
    </w:p>
    <w:p>
      <w:pPr>
        <w:numPr>
          <w:ilvl w:val="0"/>
          <w:numId w:val="0"/>
        </w:numPr>
        <w:spacing w:line="0" w:lineRule="atLeast"/>
        <w:ind w:left="480" w:leftChars="0"/>
        <w:jc w:val="left"/>
        <w:rPr>
          <w:rFonts w:hint="eastAsia"/>
          <w:b w:val="0"/>
          <w:bCs/>
          <w:sz w:val="24"/>
          <w:szCs w:val="24"/>
          <w:lang w:val="en-US" w:eastAsia="zh-CN"/>
        </w:rPr>
      </w:pPr>
      <w:r>
        <w:rPr>
          <w:rFonts w:hint="eastAsia"/>
          <w:b w:val="0"/>
          <w:bCs/>
          <w:sz w:val="24"/>
          <w:szCs w:val="24"/>
          <w:lang w:val="en-US" w:eastAsia="zh-CN"/>
        </w:rPr>
        <w:t>2.6个乐句</w:t>
      </w:r>
    </w:p>
    <w:p>
      <w:pPr>
        <w:numPr>
          <w:ilvl w:val="0"/>
          <w:numId w:val="0"/>
        </w:numPr>
        <w:spacing w:line="0" w:lineRule="atLeast"/>
        <w:ind w:leftChars="0"/>
        <w:jc w:val="left"/>
        <w:rPr>
          <w:rFonts w:hint="eastAsia"/>
          <w:b w:val="0"/>
          <w:bCs/>
          <w:sz w:val="24"/>
          <w:szCs w:val="24"/>
          <w:lang w:val="en-US" w:eastAsia="zh-CN"/>
        </w:rPr>
      </w:pPr>
    </w:p>
    <w:p>
      <w:pPr>
        <w:numPr>
          <w:ilvl w:val="0"/>
          <w:numId w:val="3"/>
        </w:numPr>
        <w:spacing w:line="0" w:lineRule="atLeast"/>
        <w:ind w:left="0" w:leftChars="0" w:firstLine="0" w:firstLineChars="0"/>
        <w:jc w:val="left"/>
        <w:rPr>
          <w:rFonts w:hint="eastAsia"/>
          <w:b w:val="0"/>
          <w:bCs/>
          <w:sz w:val="24"/>
          <w:szCs w:val="24"/>
          <w:lang w:val="en-US" w:eastAsia="zh-CN"/>
        </w:rPr>
      </w:pPr>
      <w:r>
        <w:rPr>
          <w:rFonts w:hint="eastAsia"/>
          <w:b w:val="0"/>
          <w:bCs/>
          <w:sz w:val="24"/>
          <w:szCs w:val="24"/>
          <w:lang w:val="en-US" w:eastAsia="zh-CN"/>
        </w:rPr>
        <w:t>弹奏要点</w:t>
      </w:r>
    </w:p>
    <w:p>
      <w:pPr>
        <w:numPr>
          <w:ilvl w:val="0"/>
          <w:numId w:val="0"/>
        </w:numPr>
        <w:spacing w:line="0" w:lineRule="atLeast"/>
        <w:ind w:leftChars="0"/>
        <w:jc w:val="left"/>
        <w:rPr>
          <w:rFonts w:hint="eastAsia"/>
          <w:b w:val="0"/>
          <w:bCs/>
          <w:sz w:val="24"/>
          <w:szCs w:val="24"/>
          <w:lang w:val="en-US" w:eastAsia="zh-CN"/>
        </w:rPr>
      </w:pPr>
      <w:r>
        <w:rPr>
          <w:rFonts w:hint="eastAsia"/>
          <w:b w:val="0"/>
          <w:bCs/>
          <w:sz w:val="24"/>
          <w:szCs w:val="24"/>
          <w:lang w:val="en-US" w:eastAsia="zh-CN"/>
        </w:rPr>
        <w:t xml:space="preserve">    </w:t>
      </w:r>
    </w:p>
    <w:p>
      <w:pPr>
        <w:numPr>
          <w:ilvl w:val="0"/>
          <w:numId w:val="4"/>
        </w:numPr>
        <w:tabs>
          <w:tab w:val="clear" w:pos="312"/>
        </w:tabs>
        <w:spacing w:line="0" w:lineRule="atLeast"/>
        <w:ind w:left="480" w:leftChars="0" w:firstLine="0" w:firstLineChars="0"/>
        <w:jc w:val="left"/>
        <w:rPr>
          <w:rFonts w:hint="eastAsia"/>
          <w:b w:val="0"/>
          <w:bCs/>
          <w:sz w:val="24"/>
          <w:szCs w:val="24"/>
          <w:lang w:val="en-US" w:eastAsia="zh-CN"/>
        </w:rPr>
      </w:pPr>
      <w:r>
        <w:rPr>
          <w:rFonts w:hint="eastAsia"/>
          <w:b w:val="0"/>
          <w:bCs/>
          <w:sz w:val="24"/>
          <w:szCs w:val="24"/>
          <w:lang w:val="en-US" w:eastAsia="zh-CN"/>
        </w:rPr>
        <w:t>密集跑动的分解和弦</w:t>
      </w:r>
    </w:p>
    <w:p>
      <w:pPr>
        <w:numPr>
          <w:ilvl w:val="0"/>
          <w:numId w:val="4"/>
        </w:numPr>
        <w:tabs>
          <w:tab w:val="clear" w:pos="312"/>
        </w:tabs>
        <w:spacing w:line="0" w:lineRule="atLeast"/>
        <w:ind w:left="480" w:leftChars="0" w:firstLine="0" w:firstLineChars="0"/>
        <w:jc w:val="left"/>
        <w:rPr>
          <w:rFonts w:hint="eastAsia"/>
          <w:b w:val="0"/>
          <w:bCs/>
          <w:sz w:val="24"/>
          <w:szCs w:val="24"/>
          <w:lang w:val="en-US" w:eastAsia="zh-CN"/>
        </w:rPr>
      </w:pPr>
      <w:r>
        <w:rPr>
          <w:rFonts w:hint="eastAsia"/>
          <w:b w:val="0"/>
          <w:bCs/>
          <w:sz w:val="24"/>
          <w:szCs w:val="24"/>
          <w:lang w:val="en-US" w:eastAsia="zh-CN"/>
        </w:rPr>
        <w:t>弹奏大柱式和弦时力量的使用</w:t>
      </w:r>
    </w:p>
    <w:p>
      <w:pPr>
        <w:numPr>
          <w:ilvl w:val="0"/>
          <w:numId w:val="0"/>
        </w:numPr>
        <w:spacing w:line="0" w:lineRule="atLeast"/>
        <w:jc w:val="left"/>
        <w:rPr>
          <w:rFonts w:hint="eastAsia"/>
          <w:b w:val="0"/>
          <w:bCs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spacing w:line="0" w:lineRule="atLeast"/>
        <w:jc w:val="left"/>
        <w:rPr>
          <w:rFonts w:hint="eastAsia"/>
          <w:b w:val="0"/>
          <w:bCs/>
          <w:sz w:val="24"/>
          <w:szCs w:val="24"/>
          <w:lang w:val="en-US" w:eastAsia="zh-CN"/>
        </w:rPr>
      </w:pPr>
      <w:r>
        <w:rPr>
          <w:rFonts w:hint="eastAsia"/>
          <w:b w:val="0"/>
          <w:bCs/>
          <w:sz w:val="24"/>
          <w:szCs w:val="24"/>
          <w:lang w:val="en-US" w:eastAsia="zh-CN"/>
        </w:rPr>
        <w:t>四．课堂总结和课后任务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358027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AA3DC5D"/>
    <w:multiLevelType w:val="singleLevel"/>
    <w:tmpl w:val="8AA3DC5D"/>
    <w:lvl w:ilvl="0" w:tentative="0">
      <w:start w:val="1"/>
      <w:numFmt w:val="decimal"/>
      <w:lvlText w:val="%1."/>
      <w:lvlJc w:val="left"/>
      <w:pPr>
        <w:tabs>
          <w:tab w:val="left" w:pos="312"/>
        </w:tabs>
        <w:ind w:left="420" w:leftChars="0" w:firstLine="0" w:firstLineChars="0"/>
      </w:pPr>
    </w:lvl>
  </w:abstractNum>
  <w:abstractNum w:abstractNumId="1">
    <w:nsid w:val="A38EEBD8"/>
    <w:multiLevelType w:val="singleLevel"/>
    <w:tmpl w:val="A38EEBD8"/>
    <w:lvl w:ilvl="0" w:tentative="0">
      <w:start w:val="1"/>
      <w:numFmt w:val="chineseCounting"/>
      <w:suff w:val="nothing"/>
      <w:lvlText w:val="%1．"/>
      <w:lvlJc w:val="left"/>
      <w:rPr>
        <w:rFonts w:hint="eastAsia"/>
      </w:rPr>
    </w:lvl>
  </w:abstractNum>
  <w:abstractNum w:abstractNumId="2">
    <w:nsid w:val="1A51A287"/>
    <w:multiLevelType w:val="singleLevel"/>
    <w:tmpl w:val="1A51A287"/>
    <w:lvl w:ilvl="0" w:tentative="0">
      <w:start w:val="1"/>
      <w:numFmt w:val="decimal"/>
      <w:lvlText w:val="%1."/>
      <w:lvlJc w:val="left"/>
      <w:pPr>
        <w:tabs>
          <w:tab w:val="left" w:pos="312"/>
        </w:tabs>
        <w:ind w:left="480" w:leftChars="0" w:firstLine="0" w:firstLineChars="0"/>
      </w:pPr>
    </w:lvl>
  </w:abstractNum>
  <w:abstractNum w:abstractNumId="3">
    <w:nsid w:val="22F9E60F"/>
    <w:multiLevelType w:val="singleLevel"/>
    <w:tmpl w:val="22F9E60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939"/>
    <w:rsid w:val="000B7939"/>
    <w:rsid w:val="001332EF"/>
    <w:rsid w:val="002872FA"/>
    <w:rsid w:val="0039415D"/>
    <w:rsid w:val="004965AE"/>
    <w:rsid w:val="00512C35"/>
    <w:rsid w:val="00580C2D"/>
    <w:rsid w:val="005E0CE9"/>
    <w:rsid w:val="00906304"/>
    <w:rsid w:val="0095543F"/>
    <w:rsid w:val="00A6193B"/>
    <w:rsid w:val="00CB584D"/>
    <w:rsid w:val="00D06BE2"/>
    <w:rsid w:val="00E758EE"/>
    <w:rsid w:val="00FE2C3A"/>
    <w:rsid w:val="02444BBC"/>
    <w:rsid w:val="07351F44"/>
    <w:rsid w:val="0B11444C"/>
    <w:rsid w:val="0BDD5AED"/>
    <w:rsid w:val="183F662A"/>
    <w:rsid w:val="1B222FF3"/>
    <w:rsid w:val="1F7E018A"/>
    <w:rsid w:val="20AD5120"/>
    <w:rsid w:val="2966059A"/>
    <w:rsid w:val="318141D7"/>
    <w:rsid w:val="3C10490D"/>
    <w:rsid w:val="3E2B3454"/>
    <w:rsid w:val="47B01388"/>
    <w:rsid w:val="48A630EA"/>
    <w:rsid w:val="498205EA"/>
    <w:rsid w:val="4F5D0654"/>
    <w:rsid w:val="52E2151E"/>
    <w:rsid w:val="5DC009FC"/>
    <w:rsid w:val="672F021C"/>
    <w:rsid w:val="68ED23ED"/>
    <w:rsid w:val="72662AE1"/>
    <w:rsid w:val="778B0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nhideWhenUsed/>
    <w:qFormat/>
    <w:uiPriority w:val="99"/>
    <w:pPr>
      <w:widowControl w:val="0"/>
      <w:jc w:val="both"/>
    </w:pPr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214</Words>
  <Characters>1226</Characters>
  <Lines>10</Lines>
  <Paragraphs>2</Paragraphs>
  <TotalTime>28</TotalTime>
  <ScaleCrop>false</ScaleCrop>
  <LinksUpToDate>false</LinksUpToDate>
  <CharactersWithSpaces>1438</CharactersWithSpaces>
  <Application>WPS Office_10.1.0.7697_F1E327BC-269C-435d-A152-05C5408002CA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2018-10-11T13:44:00Z</dcterms:created>
  <dc:creator>微软用户</dc:creator>
  <cp:lastModifiedBy>Administrator</cp:lastModifiedBy>
  <dcterms:modified xsi:type="dcterms:W3CDTF">2018-12-05T12:16:44Z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2052-10.1.0.7697</vt:lpwstr>
  </property>
  <property fmtid="{D5CDD505-2E9C-101B-9397-08002B2CF9AE}" pid="3" name="KSORubyTemplateID" linkTarget="0">
    <vt:lpwstr>6</vt:lpwstr>
  </property>
</Properties>
</file>